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57CE9" w14:textId="41D446DB" w:rsidR="00510056" w:rsidRDefault="00510056" w:rsidP="00510056">
      <w:pPr>
        <w:shd w:val="clear" w:color="auto" w:fill="FFFFFF"/>
        <w:spacing w:after="120"/>
        <w:rPr>
          <w:rFonts w:eastAsia="Times New Roman" w:cs="Times New Roman"/>
          <w:i/>
          <w:color w:val="000000"/>
          <w:sz w:val="20"/>
          <w:szCs w:val="20"/>
          <w:lang w:eastAsia="en-GB"/>
        </w:rPr>
      </w:pPr>
      <w:r w:rsidRPr="00480553">
        <w:rPr>
          <w:rFonts w:eastAsia="Times New Roman" w:cs="Times New Roman"/>
          <w:i/>
          <w:color w:val="000000"/>
          <w:sz w:val="20"/>
          <w:szCs w:val="20"/>
          <w:lang w:eastAsia="en-GB"/>
        </w:rPr>
        <w:t>Winner of the Herman Ramm postgraduate archaeology prize</w:t>
      </w:r>
      <w:r>
        <w:rPr>
          <w:rFonts w:eastAsia="Times New Roman" w:cs="Times New Roman"/>
          <w:i/>
          <w:color w:val="000000"/>
          <w:sz w:val="20"/>
          <w:szCs w:val="20"/>
          <w:lang w:eastAsia="en-GB"/>
        </w:rPr>
        <w:t>, 2018</w:t>
      </w:r>
    </w:p>
    <w:p w14:paraId="4595B6DC" w14:textId="77777777" w:rsidR="00510056" w:rsidRDefault="00510056" w:rsidP="00510056">
      <w:pPr>
        <w:shd w:val="clear" w:color="auto" w:fill="FFFFFF"/>
        <w:spacing w:after="120"/>
        <w:rPr>
          <w:sz w:val="20"/>
          <w:szCs w:val="20"/>
        </w:rPr>
      </w:pPr>
      <w:r w:rsidRPr="002556B3">
        <w:rPr>
          <w:b/>
          <w:sz w:val="21"/>
          <w:szCs w:val="21"/>
        </w:rPr>
        <w:t>In the eye of the beholder? Negotiating identity through personal ornaments in the Upper Palaeolithic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Isobel Wisher</w:t>
      </w:r>
    </w:p>
    <w:p w14:paraId="1B94E2F3" w14:textId="77777777" w:rsidR="00510056" w:rsidRPr="006B00E4" w:rsidRDefault="00510056" w:rsidP="00510056">
      <w:pPr>
        <w:jc w:val="both"/>
        <w:rPr>
          <w:rFonts w:eastAsia="Times New Roman" w:cs="Times New Roman"/>
          <w:sz w:val="20"/>
          <w:szCs w:val="20"/>
          <w:lang w:eastAsia="en-GB"/>
        </w:rPr>
      </w:pPr>
      <w:r w:rsidRPr="006B00E4">
        <w:rPr>
          <w:rFonts w:eastAsia="Times New Roman" w:cs="Times New Roman"/>
          <w:sz w:val="20"/>
          <w:szCs w:val="20"/>
          <w:lang w:eastAsia="en-GB"/>
        </w:rPr>
        <w:t xml:space="preserve">This research challenges previous attitudes towards personal ornaments and </w:t>
      </w:r>
      <w:proofErr w:type="gramStart"/>
      <w:r w:rsidRPr="006B00E4">
        <w:rPr>
          <w:rFonts w:eastAsia="Times New Roman" w:cs="Times New Roman"/>
          <w:sz w:val="20"/>
          <w:szCs w:val="20"/>
          <w:lang w:eastAsia="en-GB"/>
        </w:rPr>
        <w:t>their</w:t>
      </w:r>
      <w:proofErr w:type="gramEnd"/>
    </w:p>
    <w:p w14:paraId="39D353A1" w14:textId="77777777" w:rsidR="00510056" w:rsidRPr="006B00E4" w:rsidRDefault="00510056" w:rsidP="00510056">
      <w:pPr>
        <w:spacing w:after="120"/>
        <w:jc w:val="both"/>
        <w:rPr>
          <w:rFonts w:eastAsia="Times New Roman" w:cs="Times New Roman"/>
          <w:sz w:val="20"/>
          <w:szCs w:val="20"/>
          <w:lang w:eastAsia="en-GB"/>
        </w:rPr>
      </w:pPr>
      <w:r w:rsidRPr="006B00E4">
        <w:rPr>
          <w:rFonts w:eastAsia="Times New Roman" w:cs="Times New Roman"/>
          <w:sz w:val="20"/>
          <w:szCs w:val="20"/>
          <w:lang w:eastAsia="en-GB"/>
        </w:rPr>
        <w:t>significance in negotiating identity. It is argued here that the significance ascribed to objects is</w:t>
      </w: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6B00E4">
        <w:rPr>
          <w:rFonts w:eastAsia="Times New Roman" w:cs="Times New Roman"/>
          <w:sz w:val="20"/>
          <w:szCs w:val="20"/>
          <w:lang w:eastAsia="en-GB"/>
        </w:rPr>
        <w:t>derivative of the relations they embody, and this imbues the object with its agency to negotiate</w:t>
      </w: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6B00E4">
        <w:rPr>
          <w:rFonts w:eastAsia="Times New Roman" w:cs="Times New Roman"/>
          <w:sz w:val="20"/>
          <w:szCs w:val="20"/>
          <w:lang w:eastAsia="en-GB"/>
        </w:rPr>
        <w:t>identities. A relational approach is developed in this dissertation, which fully</w:t>
      </w: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6B00E4">
        <w:rPr>
          <w:rFonts w:eastAsia="Times New Roman" w:cs="Times New Roman"/>
          <w:sz w:val="20"/>
          <w:szCs w:val="20"/>
          <w:lang w:eastAsia="en-GB"/>
        </w:rPr>
        <w:t>integrates</w:t>
      </w: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6B00E4">
        <w:rPr>
          <w:rFonts w:eastAsia="Times New Roman" w:cs="Times New Roman"/>
          <w:sz w:val="20"/>
          <w:szCs w:val="20"/>
          <w:lang w:eastAsia="en-GB"/>
        </w:rPr>
        <w:t>analogical, theoretical, and practical approaches to address underlying issues in previous</w:t>
      </w: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6B00E4">
        <w:rPr>
          <w:rFonts w:eastAsia="Times New Roman" w:cs="Times New Roman"/>
          <w:sz w:val="20"/>
          <w:szCs w:val="20"/>
          <w:lang w:eastAsia="en-GB"/>
        </w:rPr>
        <w:t>personal ornament research. The application of this approach to key Magdalenian sites enabled</w:t>
      </w: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6B00E4">
        <w:rPr>
          <w:rFonts w:eastAsia="Times New Roman" w:cs="Times New Roman"/>
          <w:sz w:val="20"/>
          <w:szCs w:val="20"/>
          <w:lang w:eastAsia="en-GB"/>
        </w:rPr>
        <w:t>the significance of personal ornaments to past societies to be understood to a greater depth;</w:t>
      </w: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6B00E4">
        <w:rPr>
          <w:rFonts w:eastAsia="Times New Roman" w:cs="Times New Roman"/>
          <w:sz w:val="20"/>
          <w:szCs w:val="20"/>
          <w:lang w:eastAsia="en-GB"/>
        </w:rPr>
        <w:t>allowing a glimpse through the eyes of the beholder.</w:t>
      </w:r>
    </w:p>
    <w:p w14:paraId="0E5E2FC6" w14:textId="77777777" w:rsidR="00B81C41" w:rsidRDefault="00510056"/>
    <w:sectPr w:rsidR="00B81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56"/>
    <w:rsid w:val="00255567"/>
    <w:rsid w:val="00510056"/>
    <w:rsid w:val="00FD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0012"/>
  <w15:chartTrackingRefBased/>
  <w15:docId w15:val="{4B3AB667-DC35-438A-98C2-F10FBA30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Smith</dc:creator>
  <cp:keywords/>
  <dc:description/>
  <cp:lastModifiedBy>Carole Smith</cp:lastModifiedBy>
  <cp:revision>1</cp:revision>
  <dcterms:created xsi:type="dcterms:W3CDTF">2021-03-26T11:52:00Z</dcterms:created>
  <dcterms:modified xsi:type="dcterms:W3CDTF">2021-03-26T11:52:00Z</dcterms:modified>
</cp:coreProperties>
</file>